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858520" cy="996315"/>
            <wp:effectExtent l="0" t="0" r="0" b="0"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9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MINISTÉRIO DA EDUCAÇÃO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1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UNIVERSIDADE FEDERAL DO RIO GRANDE DO NORTE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4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INSTITUTO METRÓPOLE DIGITAL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552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EDITAL Nº</w:t>
      </w:r>
      <w:r>
        <w:rPr>
          <w:b/>
          <w:highlight w:val="white"/>
        </w:rPr>
        <w:t>013/2023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IMD/UFRN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6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PROCESSO DE SELEÇÃO PARA O PROGRAMA TALENTO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6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METRÓPOLE </w:t>
      </w:r>
    </w:p>
    <w:p>
      <w:pPr>
        <w:pStyle w:val="Normal1"/>
        <w:widowControl w:val="false"/>
        <w:spacing w:lineRule="auto" w:line="355" w:before="221" w:after="0"/>
        <w:ind w:hanging="0" w:left="466" w:right="333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 Universidade Federal do Rio Grande do Norte, através do Instituto Metrópole Digital (IMD) e do Instituto Federal de Educação, Ciência e Tecnologia do Rio Grande do Norte (IFRN) convida os interessados a se inscreverem no Programa Talento Metrópole, destinado a ofertar formação específica para jovens com Altas Habilidades/Superdotação  no domínio da Tecnologia da Informação.</w:t>
      </w:r>
    </w:p>
    <w:p>
      <w:pPr>
        <w:pStyle w:val="Normal1"/>
        <w:widowControl w:val="false"/>
        <w:spacing w:lineRule="auto" w:line="355" w:before="221" w:after="0"/>
        <w:ind w:hanging="0" w:left="466" w:right="333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A Universidade Federal do Rio Grande do Norte, através do Instituto Metrópole Digital (IMD),  convida os interessados a se inscreverem no Processo de Seleção do Programa Talento Metrópole  (PTM).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654" w:after="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1. OBJETIVO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3" w:before="293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1.1 O presente Edital tem por objetivo identificar jovens com AH/SD para ingresso no Programa  Talento Metrópole, que tem por objetivos: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3" w:before="31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1.1.1 Ser agente na promoção da formação de jovens com AH/SD, criando oportunidades para  difusão de novos conhecimentos, bem como explorar possibilidades de carreira profissional  relacionadas ao domínio da tecnologia da informação, com vistas à inserção criativa no mundo do  trabalho e à participação social solidária;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3" w:before="27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1.1.2 Desenvolver o interesse de jovens com altas habilidades/superdotação pela pesquisa  científica, ampliar as suas competências, desenvolver habilidades e expandir a criatividade nos  domínios da tecnologia da informação e suas interfaces com outras áreas da produção do  conhecimento;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8" w:before="27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1.1.3 Ofertar formação de qualidade que contemple os interesses do aluno, considerando seu  potencial e talento, rompendo com a hierarquia e a rigidez do ensino tradicional.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274" w:after="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2. REQUISITOS DOS CANDIDATO(A)S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33" w:before="291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2.1 Estar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cursando os três últimos anos do Ensino Fundamental II (7º, 8º e 9º anos) ou o Ensino  Médio (1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º, 2º, 3º e 4º anos)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em escolas públicas ou particulares do estado do Rio Grande do Norte.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05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2.2 Ter até 18 anos completos em 31 de dezembro de 202</w:t>
      </w:r>
      <w:r>
        <w:rPr>
          <w:rFonts w:eastAsia="Times New Roman" w:cs="Times New Roman" w:ascii="Times New Roman" w:hAnsi="Times New Roman"/>
          <w:sz w:val="24"/>
          <w:szCs w:val="24"/>
        </w:rPr>
        <w:t>4.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28" w:before="271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2.3 Não serão admitidos estudantes que já concluíram o ensino médio.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28" w:before="271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519" w:after="0"/>
        <w:ind w:hanging="0" w:left="0" w:right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</w:t>
      </w:r>
      <w:r>
        <w:rPr/>
        <w:drawing>
          <wp:inline distT="0" distB="0" distL="0" distR="0">
            <wp:extent cx="1487805" cy="682625"/>
            <wp:effectExtent l="0" t="0" r="0" b="0"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anchor behindDoc="0" distT="18415" distB="18415" distL="18415" distR="18415" simplePos="0" locked="0" layoutInCell="0" allowOverlap="1" relativeHeight="3">
            <wp:simplePos x="0" y="0"/>
            <wp:positionH relativeFrom="column">
              <wp:posOffset>4762500</wp:posOffset>
            </wp:positionH>
            <wp:positionV relativeFrom="paragraph">
              <wp:posOffset>276225</wp:posOffset>
            </wp:positionV>
            <wp:extent cx="1522730" cy="409575"/>
            <wp:effectExtent l="0" t="0" r="0" b="0"/>
            <wp:wrapSquare wrapText="bothSides"/>
            <wp:docPr id="3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858520" cy="996315"/>
            <wp:effectExtent l="0" t="0" r="0" b="0"/>
            <wp:docPr id="4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9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MINISTÉRIO DA EDUCAÇÃO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1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UNIVERSIDADE FEDERAL DO RIO GRANDE DO NORTE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4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INSTITUTO METRÓPOLE DIGITAL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20" w:before="351" w:after="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3. SELEÇÃO PARA O PROGRAMA TALENTO METRÓPOLE DO INSTITUTO  METRÓPOLE DIGITAL (IMD)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8" w:before="307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3.1 A seleção para o Programa Talento Metrópole acontecerá em duas etapas distintas, conforme  descrito a seguir: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8" w:before="445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3.1.1. </w:t>
      </w:r>
      <w:r>
        <w:rPr>
          <w:rFonts w:eastAsia="Times New Roman" w:cs="Times New Roman" w:ascii="Times New Roman" w:hAnsi="Times New Roman"/>
          <w:sz w:val="24"/>
          <w:szCs w:val="24"/>
        </w:rPr>
        <w:t>Primeira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etapa – Avaliação de Competências e Habilidades cognitivas: Essa etapa tem  como objetivo a constituição de uma turma que </w:t>
      </w:r>
      <w:r>
        <w:rPr>
          <w:rFonts w:eastAsia="Times New Roman" w:cs="Times New Roman" w:ascii="Times New Roman" w:hAnsi="Times New Roman"/>
          <w:sz w:val="24"/>
          <w:szCs w:val="24"/>
        </w:rPr>
        <w:t>participará da Vivência em Tecnologia da Informação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do IMD. A  seleção realizar-se-á a partir da aplicação de </w:t>
      </w:r>
      <w:r>
        <w:rPr>
          <w:rFonts w:eastAsia="Times New Roman" w:cs="Times New Roman" w:ascii="Times New Roman" w:hAnsi="Times New Roman"/>
          <w:sz w:val="24"/>
          <w:szCs w:val="24"/>
        </w:rPr>
        <w:t>teste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de prospecção que avalia  habili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dades e competências potenciais relevantes para a Tecnologia da Informação, Inteligência e Criatividade. Os resultados oriundos dos três domínios citados serão  transformados em z-escore e será realizada a média aritmética dos escores de desempenho.  Os (</w:t>
      </w:r>
      <w:r>
        <w:rPr>
          <w:rFonts w:eastAsia="Times New Roman" w:cs="Times New Roman" w:ascii="Times New Roman" w:hAnsi="Times New Roman"/>
          <w:sz w:val="24"/>
          <w:szCs w:val="24"/>
        </w:rPr>
        <w:t>As)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candidato</w:t>
      </w:r>
      <w:r>
        <w:rPr>
          <w:rFonts w:eastAsia="Times New Roman" w:cs="Times New Roman" w:ascii="Times New Roman" w:hAnsi="Times New Roman"/>
          <w:sz w:val="24"/>
          <w:szCs w:val="24"/>
        </w:rPr>
        <w:t>(a)s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que obtiverem as maiores médias serão selecionados para a </w:t>
      </w:r>
      <w:r>
        <w:rPr>
          <w:rFonts w:eastAsia="Times New Roman" w:cs="Times New Roman" w:ascii="Times New Roman" w:hAnsi="Times New Roman"/>
          <w:sz w:val="24"/>
          <w:szCs w:val="24"/>
        </w:rPr>
        <w:t>Segunda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etapa.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8" w:before="28" w:after="0"/>
        <w:ind w:hanging="0" w:left="72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a) A aplicação dos testes acontecerá de forma presencial no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Instituto Federal de Educação, Ciência e Tecnologia do Rio Grande do Norte (IFRN), Campus Pau dos Ferros.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8" w:before="28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3.1.</w:t>
      </w:r>
      <w:r>
        <w:rPr>
          <w:rFonts w:eastAsia="Times New Roman" w:cs="Times New Roman" w:ascii="Times New Roman" w:hAnsi="Times New Roman"/>
          <w:sz w:val="24"/>
          <w:szCs w:val="24"/>
        </w:rPr>
        <w:t>2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. </w:t>
      </w:r>
      <w:r>
        <w:rPr>
          <w:rFonts w:eastAsia="Times New Roman" w:cs="Times New Roman" w:ascii="Times New Roman" w:hAnsi="Times New Roman"/>
          <w:sz w:val="24"/>
          <w:szCs w:val="24"/>
        </w:rPr>
        <w:t>Segunda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etapa - Curso de Férias do IMD: Serão selecionados até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30</w:t>
      </w:r>
      <w:r>
        <w:rPr>
          <w:rFonts w:eastAsia="Times New Roman" w:cs="Times New Roman"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candidato(a)s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que apresentaram desempenho superior, na primeira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etapa, para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participar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d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as oficinas do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processo seletivo para ingresso no Programa Talento Metrópole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. A segunda etapa tem como objetivo selecionar os alunos que irão integrar o Programa Talento Metrópole.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A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eleção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para o Programa Talento Metrópole levará em consideração os desempenhos obtidos nas atividades  que </w:t>
      </w:r>
      <w:r>
        <w:rPr>
          <w:rFonts w:eastAsia="Times New Roman" w:cs="Times New Roman" w:ascii="Times New Roman" w:hAnsi="Times New Roman"/>
          <w:sz w:val="24"/>
          <w:szCs w:val="24"/>
        </w:rPr>
        <w:t>compõem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a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Vivência em Tecnologia da Informação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>do IMD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A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>avaliação acontecer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á durante a execução e resolução dos desafios propostos, a avaliação acontecerá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>através da observação sistemática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do desempenho ao longo do Curso junto com os resultados obtidos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na primeira etapa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de seleção.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8" w:before="28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348" w:before="28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652" w:after="0"/>
        <w:rPr>
          <w:rFonts w:ascii="Times New Roman" w:hAnsi="Times New Roman" w:eastAsia="Times New Roman" w:cs="Times New Roman"/>
          <w:sz w:val="24"/>
          <w:szCs w:val="24"/>
        </w:rPr>
      </w:pPr>
      <w:r>
        <w:rPr/>
        <w:drawing>
          <wp:inline distT="0" distB="0" distL="0" distR="0">
            <wp:extent cx="1487805" cy="682625"/>
            <wp:effectExtent l="0" t="0" r="0" b="0"/>
            <wp:docPr id="5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anchor behindDoc="0" distT="18415" distB="18415" distL="18415" distR="18415" simplePos="0" locked="0" layoutInCell="0" allowOverlap="1" relativeHeight="5">
            <wp:simplePos x="0" y="0"/>
            <wp:positionH relativeFrom="column">
              <wp:posOffset>4295775</wp:posOffset>
            </wp:positionH>
            <wp:positionV relativeFrom="paragraph">
              <wp:posOffset>216535</wp:posOffset>
            </wp:positionV>
            <wp:extent cx="1522730" cy="409575"/>
            <wp:effectExtent l="0" t="0" r="0" b="0"/>
            <wp:wrapSquare wrapText="bothSides"/>
            <wp:docPr id="6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8" w:before="28" w:after="0"/>
        <w:ind w:hanging="0"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652" w:after="0"/>
        <w:ind w:hanging="0" w:left="0" w:righ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  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652" w:after="0"/>
        <w:ind w:hanging="0"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                                                                      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drawing>
          <wp:inline distT="0" distB="0" distL="0" distR="0">
            <wp:extent cx="858520" cy="996315"/>
            <wp:effectExtent l="0" t="0" r="0" b="0"/>
            <wp:docPr id="7" name="Figura2 Copi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a2 Copia 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9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MINISTÉRIO DA EDUCAÇÃO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1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UNIVERSIDADE FEDERAL DO RIO GRANDE DO NORTE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4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INSTITUTO METRÓPOLE DIGITAL 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pBdr/>
        <w:shd w:val="clear" w:fill="auto"/>
        <w:spacing w:lineRule="auto" w:line="343" w:before="384" w:after="0"/>
        <w:ind w:hanging="360" w:left="720" w:right="0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 Vivência em Tecnologia da Informação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>do IMD,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acontecerá em formato </w:t>
      </w:r>
      <w:r>
        <w:rPr>
          <w:rFonts w:eastAsia="Times New Roman" w:cs="Times New Roman" w:ascii="Times New Roman" w:hAnsi="Times New Roman"/>
          <w:sz w:val="24"/>
          <w:szCs w:val="24"/>
        </w:rPr>
        <w:t>presencial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cujas orientações serão  enviadas aos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candidato(a)s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aprovados na primeira etapa via endereço eletrônico (e-mail) registrados no formulário de inscrição. Em caso de o estudante não  possuir e-mail, o mesmo deverá informar tal ocorrência no ato da inscrição.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499" w:after="0"/>
        <w:ind w:hanging="0" w:left="0" w:right="0"/>
        <w:jc w:val="both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4. SELEÇÃO PARA O PROGRAMA TALENTO METRÓPOLE: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0" w:before="432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4.1 A seleção para ingresso no Programa Talento Metrópole será realizada durante o </w:t>
      </w:r>
      <w:r>
        <w:rPr>
          <w:rFonts w:eastAsia="Times New Roman" w:cs="Times New Roman" w:ascii="Times New Roman" w:hAnsi="Times New Roman"/>
          <w:sz w:val="24"/>
          <w:szCs w:val="24"/>
        </w:rPr>
        <w:t>Vivência em Tecnologia da Informação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. O referido curso será realizado nas datas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de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09 a 12 de Abril de 2024 </w:t>
      </w:r>
      <w:r>
        <w:rPr>
          <w:rFonts w:eastAsia="Times New Roman" w:cs="Times New Roman" w:ascii="Times New Roman" w:hAnsi="Times New Roman"/>
          <w:sz w:val="24"/>
          <w:szCs w:val="24"/>
        </w:rPr>
        <w:t>no IFRN - Campus Pau dos Ferros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0" w:before="432" w:after="0"/>
        <w:ind w:hanging="0" w:left="0" w:right="0"/>
        <w:jc w:val="both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5. INSCRIÇÕES: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3" w:before="324" w:after="0"/>
        <w:ind w:hanging="0" w:left="0" w:right="0"/>
        <w:jc w:val="both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5.1 O (a) candidato(a) deverá preencher ficha de inscriç</w:t>
      </w:r>
      <w:r>
        <w:rPr>
          <w:rFonts w:eastAsia="Times New Roman" w:cs="Times New Roman" w:ascii="Times New Roman" w:hAnsi="Times New Roman"/>
          <w:sz w:val="24"/>
          <w:szCs w:val="24"/>
        </w:rPr>
        <w:t>ões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para participa</w:t>
      </w:r>
      <w:r>
        <w:rPr>
          <w:rFonts w:eastAsia="Times New Roman" w:cs="Times New Roman" w:ascii="Times New Roman" w:hAnsi="Times New Roman"/>
          <w:sz w:val="24"/>
          <w:szCs w:val="24"/>
        </w:rPr>
        <w:t>r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d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 seleção, através do 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link: </w:t>
      </w:r>
      <w:hyperlink r:id="rId9">
        <w:r>
          <w:rPr>
            <w:rFonts w:eastAsia="Times New Roman" w:cs="Times New Roman" w:ascii="Times New Roman" w:hAnsi="Times New Roman"/>
            <w:b/>
            <w:color w:val="1155CC"/>
            <w:sz w:val="24"/>
            <w:szCs w:val="24"/>
            <w:u w:val="single"/>
          </w:rPr>
          <w:t>https://forms.gle/kL6pWiK1jrwj84oz9</w:t>
        </w:r>
      </w:hyperlink>
      <w:r>
        <w:rPr>
          <w:rFonts w:eastAsia="Times New Roman" w:cs="Times New Roman"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no período de 19 de Fevereiro a 20 de Março de 2024.</w:t>
      </w:r>
      <w:r>
        <w:rPr>
          <w:rFonts w:eastAsia="Times New Roman" w:cs="Times New Roman" w:ascii="Times New Roman" w:hAnsi="Times New Roman"/>
          <w:b/>
          <w:color w:val="FF0000"/>
          <w:sz w:val="24"/>
          <w:szCs w:val="24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5" w:before="62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5.2 Após 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conclusão da primeira etapa do processo de seleção, os estudantes selecionados para a Vivência em Tecnologia da Informação deverão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enviar para o endereço  eletrônico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  <w:t xml:space="preserve">talentometropole@imd.ufrn.br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os seguintes documentos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para participar da Vivência em Tecnologia da Informação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: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5" w:before="29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a) Documento de identificação com foto (carteira de identidade, passaporte ou carteira  nacional de habilitação);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2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b) Comprovante de matrícula no Ensino Fundamental II (7º, 8º ou 9º ano) ou Ensino Médio </w:t>
      </w:r>
      <w:r>
        <w:rPr>
          <w:rFonts w:eastAsia="Times New Roman" w:cs="Times New Roman" w:ascii="Times New Roman" w:hAnsi="Times New Roman"/>
          <w:sz w:val="24"/>
          <w:szCs w:val="24"/>
        </w:rPr>
        <w:t>(1º, 2º, 3º e 4º anos)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;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2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2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5.3 Caso o estudante não cumpra os critérios previstos em edital serão automaticamente desclassificados.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148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pBdr/>
        <w:shd w:val="clear" w:fill="auto"/>
        <w:spacing w:lineRule="auto" w:line="196" w:before="148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pBdr/>
        <w:shd w:val="clear" w:fill="auto"/>
        <w:spacing w:lineRule="auto" w:line="196" w:before="148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pBdr/>
        <w:shd w:val="clear" w:fill="auto"/>
        <w:spacing w:lineRule="auto" w:line="196" w:before="148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pBdr/>
        <w:shd w:val="clear" w:fill="auto"/>
        <w:spacing w:lineRule="auto" w:line="196" w:before="148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pBdr/>
        <w:shd w:val="clear" w:fill="auto"/>
        <w:spacing w:lineRule="auto" w:line="196" w:before="148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/>
        <w:drawing>
          <wp:inline distT="0" distB="0" distL="0" distR="0">
            <wp:extent cx="1485900" cy="542290"/>
            <wp:effectExtent l="0" t="0" r="0" b="0"/>
            <wp:docPr id="8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anchor behindDoc="0" distT="18415" distB="18415" distL="18415" distR="18415" simplePos="0" locked="0" layoutInCell="0" allowOverlap="1" relativeHeight="6">
            <wp:simplePos x="0" y="0"/>
            <wp:positionH relativeFrom="column">
              <wp:posOffset>4610100</wp:posOffset>
            </wp:positionH>
            <wp:positionV relativeFrom="paragraph">
              <wp:posOffset>190500</wp:posOffset>
            </wp:positionV>
            <wp:extent cx="1522730" cy="409575"/>
            <wp:effectExtent l="0" t="0" r="0" b="0"/>
            <wp:wrapSquare wrapText="bothSides"/>
            <wp:docPr id="9" name="Figura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ura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</w:pPr>
      <w:r>
        <w:rPr/>
        <w:drawing>
          <wp:inline distT="0" distB="0" distL="0" distR="0">
            <wp:extent cx="869315" cy="1009015"/>
            <wp:effectExtent l="0" t="0" r="0" b="0"/>
            <wp:docPr id="10" name="Figura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a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/>
      </w:r>
    </w:p>
    <w:p>
      <w:pPr>
        <w:pStyle w:val="Normal1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MINISTÉRIO DA EDUCAÇÃO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1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UNIVERSIDADE FEDERAL DO RIO GRANDE DO NORTE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4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INSTITUTO METRÓPOLE DIGITAL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28" w:before="271" w:after="0"/>
        <w:ind w:hanging="0" w:left="0" w:right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536" w:after="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5.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4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CRONOGRAMA: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536" w:after="0"/>
        <w:ind w:hanging="0" w:left="0" w:right="0"/>
        <w:jc w:val="left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Style w:val="Table1"/>
        <w:tblW w:w="9360" w:type="dxa"/>
        <w:jc w:val="left"/>
        <w:tblInd w:w="369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5999"/>
        <w:gridCol w:w="3360"/>
      </w:tblGrid>
      <w:tr>
        <w:trPr>
          <w:trHeight w:val="304" w:hRule="atLeast"/>
        </w:trPr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EVENTOS </w:t>
            </w:r>
          </w:p>
        </w:tc>
        <w:tc>
          <w:tcPr>
            <w:tcW w:w="3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DATAS</w:t>
            </w:r>
          </w:p>
        </w:tc>
      </w:tr>
      <w:tr>
        <w:trPr>
          <w:trHeight w:val="1279" w:hRule="atLeast"/>
        </w:trPr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23" w:before="0" w:after="0"/>
              <w:ind w:hanging="0" w:left="137" w:right="816"/>
              <w:jc w:val="center"/>
              <w:rPr>
                <w:rFonts w:ascii="Times New Roman" w:hAnsi="Times New Roman" w:eastAsia="Times New Roman" w:cs="Times New Roman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Inscrições para a seleção do Curso de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Inverno</w:t>
            </w: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 do IMD</w:t>
            </w:r>
          </w:p>
        </w:tc>
        <w:tc>
          <w:tcPr>
            <w:tcW w:w="3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 de Fevereiro a 20 de Março de 2024</w:t>
            </w:r>
          </w:p>
        </w:tc>
      </w:tr>
      <w:tr>
        <w:trPr>
          <w:trHeight w:val="840" w:hRule="atLeast"/>
        </w:trPr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138" w:right="0"/>
              <w:jc w:val="center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Primeira etapa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- Avaliação de competência e habilidades cognitivas </w:t>
            </w:r>
          </w:p>
        </w:tc>
        <w:tc>
          <w:tcPr>
            <w:tcW w:w="3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strike/>
              </w:rPr>
            </w:pPr>
            <w:r>
              <w:rPr>
                <w:rFonts w:eastAsia="Times New Roman" w:cs="Times New Roman" w:ascii="Times New Roman" w:hAnsi="Times New Roman"/>
                <w:strike/>
                <w:sz w:val="24"/>
                <w:szCs w:val="24"/>
              </w:rPr>
              <w:t>08 de Abril de 2024</w:t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strike w:val="false"/>
                <w:dstrike w:val="false"/>
              </w:rPr>
            </w:pPr>
            <w:r>
              <w:rPr>
                <w:rFonts w:eastAsia="Times New Roman" w:cs="Times New Roman" w:ascii="Times New Roman" w:hAnsi="Times New Roman"/>
                <w:strike w:val="false"/>
                <w:dstrike w:val="false"/>
                <w:sz w:val="24"/>
                <w:szCs w:val="24"/>
              </w:rPr>
              <w:t xml:space="preserve">15 de </w:t>
            </w:r>
            <w:r>
              <w:rPr>
                <w:rFonts w:eastAsia="Times New Roman" w:cs="Times New Roman" w:ascii="Times New Roman" w:hAnsi="Times New Roman"/>
                <w:strike w:val="false"/>
                <w:dstrike w:val="false"/>
                <w:sz w:val="24"/>
                <w:szCs w:val="24"/>
              </w:rPr>
              <w:t>Abril de 2024</w:t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strike/>
              </w:rPr>
            </w:r>
          </w:p>
        </w:tc>
      </w:tr>
      <w:tr>
        <w:trPr>
          <w:trHeight w:val="840" w:hRule="atLeast"/>
        </w:trPr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ind w:hanging="0" w:left="14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Resultados da primeira etapa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138" w:right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strike/>
              </w:rPr>
            </w:pPr>
            <w:r>
              <w:rPr>
                <w:rFonts w:eastAsia="Times New Roman" w:cs="Times New Roman" w:ascii="Times New Roman" w:hAnsi="Times New Roman"/>
                <w:strike/>
                <w:sz w:val="24"/>
                <w:szCs w:val="24"/>
              </w:rPr>
              <w:t>08 de Abril de 2024</w:t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strike w:val="false"/>
                <w:dstrike w:val="false"/>
              </w:rPr>
            </w:pPr>
            <w:r>
              <w:rPr>
                <w:rFonts w:eastAsia="Times New Roman" w:cs="Times New Roman" w:ascii="Times New Roman" w:hAnsi="Times New Roman"/>
                <w:strike w:val="false"/>
                <w:dstrike w:val="false"/>
                <w:sz w:val="24"/>
                <w:szCs w:val="24"/>
              </w:rPr>
              <w:t>16 de Abril de 2024</w:t>
            </w:r>
          </w:p>
        </w:tc>
      </w:tr>
      <w:tr>
        <w:trPr>
          <w:trHeight w:val="840" w:hRule="atLeast"/>
        </w:trPr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7"/>
              <w:ind w:firstLine="2" w:left="140" w:right="-3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Segunda etapa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– Vivência em Tecnologia da Informação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140" w:right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strike/>
              </w:rPr>
            </w:pPr>
            <w:r>
              <w:rPr>
                <w:rFonts w:eastAsia="Times New Roman" w:cs="Times New Roman" w:ascii="Times New Roman" w:hAnsi="Times New Roman"/>
                <w:strike/>
                <w:sz w:val="24"/>
                <w:szCs w:val="24"/>
              </w:rPr>
              <w:t>09 a 12 de Abril de 2024</w:t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strike w:val="false"/>
                <w:dstrike w:val="false"/>
              </w:rPr>
            </w:pPr>
            <w:r>
              <w:rPr>
                <w:rFonts w:eastAsia="Times New Roman" w:cs="Times New Roman" w:ascii="Times New Roman" w:hAnsi="Times New Roman"/>
                <w:strike w:val="false"/>
                <w:dstrike w:val="false"/>
                <w:sz w:val="24"/>
                <w:szCs w:val="24"/>
              </w:rPr>
              <w:t>17 a 19 de Abril de 2024</w:t>
            </w:r>
          </w:p>
        </w:tc>
      </w:tr>
      <w:tr>
        <w:trPr>
          <w:trHeight w:val="587" w:hRule="atLeast"/>
        </w:trPr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35" w:before="0" w:after="0"/>
              <w:ind w:firstLine="2" w:left="137" w:right="533"/>
              <w:jc w:val="center"/>
              <w:rPr>
                <w:rFonts w:ascii="Times New Roman" w:hAnsi="Times New Roman" w:eastAsia="Times New Roman" w:cs="Times New Roman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Resultado Final do Programa Talento  Metrópole</w:t>
            </w:r>
          </w:p>
        </w:tc>
        <w:tc>
          <w:tcPr>
            <w:tcW w:w="3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strike/>
              </w:rPr>
            </w:pPr>
            <w:r>
              <w:rPr>
                <w:rFonts w:eastAsia="Times New Roman" w:cs="Times New Roman" w:ascii="Times New Roman" w:hAnsi="Times New Roman"/>
                <w:b/>
                <w:strike/>
                <w:sz w:val="24"/>
                <w:szCs w:val="24"/>
              </w:rPr>
              <w:t>19 de abril de 2024</w:t>
            </w:r>
          </w:p>
          <w:p>
            <w:pPr>
              <w:pStyle w:val="Normal1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strike w:val="false"/>
                <w:dstrike w:val="false"/>
              </w:rPr>
            </w:pPr>
            <w:r>
              <w:rPr>
                <w:rFonts w:eastAsia="Times New Roman" w:cs="Times New Roman" w:ascii="Times New Roman" w:hAnsi="Times New Roman"/>
                <w:b/>
                <w:strike w:val="false"/>
                <w:dstrike w:val="false"/>
                <w:sz w:val="24"/>
                <w:szCs w:val="24"/>
              </w:rPr>
              <w:t>26 de Abril de 2024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5.4.1 Os horários da primeira e segunda etapa serão enviados aos candidatos por e-mail ou contato de WhatsApp.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6. RESULTADOS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3" w:before="591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6.1 Os resultados serão divulgados no site do Instituto Metrópole Digital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  <w:t>(http://portal.imd.ufrn.br/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),  na aba específica de “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Editais”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. Os candidatos que desejarem terão conhecimento do seu  desempenho através de devolutiva individual a ser realizada mediante agendamento pelo endereço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eletrônico: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  <w:t>talentometropole@imd.ufrn.br</w:t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drawing>
          <wp:anchor behindDoc="0" distT="18415" distB="18415" distL="18415" distR="18415" simplePos="0" locked="0" layoutInCell="0" allowOverlap="1" relativeHeight="9">
            <wp:simplePos x="0" y="0"/>
            <wp:positionH relativeFrom="column">
              <wp:posOffset>4638675</wp:posOffset>
            </wp:positionH>
            <wp:positionV relativeFrom="paragraph">
              <wp:posOffset>481330</wp:posOffset>
            </wp:positionV>
            <wp:extent cx="1522730" cy="409575"/>
            <wp:effectExtent l="0" t="0" r="0" b="0"/>
            <wp:wrapSquare wrapText="bothSides"/>
            <wp:docPr id="11" name="Figura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gura9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drawing>
          <wp:anchor behindDoc="0" distT="114300" distB="114300" distL="114300" distR="114300" simplePos="0" locked="0" layoutInCell="0" allowOverlap="1" relativeHeight="8">
            <wp:simplePos x="0" y="0"/>
            <wp:positionH relativeFrom="column">
              <wp:posOffset>190500</wp:posOffset>
            </wp:positionH>
            <wp:positionV relativeFrom="paragraph">
              <wp:posOffset>116205</wp:posOffset>
            </wp:positionV>
            <wp:extent cx="1487805" cy="682625"/>
            <wp:effectExtent l="0" t="0" r="0" b="0"/>
            <wp:wrapSquare wrapText="bothSides"/>
            <wp:docPr id="12" name="Figura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igura10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drawing>
          <wp:anchor behindDoc="0" distT="18415" distB="18415" distL="18415" distR="18415" simplePos="0" locked="0" layoutInCell="0" allowOverlap="1" relativeHeight="7">
            <wp:simplePos x="0" y="0"/>
            <wp:positionH relativeFrom="column">
              <wp:posOffset>2676525</wp:posOffset>
            </wp:positionH>
            <wp:positionV relativeFrom="paragraph">
              <wp:posOffset>19050</wp:posOffset>
            </wp:positionV>
            <wp:extent cx="858520" cy="996315"/>
            <wp:effectExtent l="0" t="0" r="0" b="0"/>
            <wp:wrapSquare wrapText="bothSides"/>
            <wp:docPr id="13" name="Figura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gura1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96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</w:p>
    <w:p>
      <w:pPr>
        <w:pStyle w:val="Normal1"/>
        <w:widowControl w:val="false"/>
        <w:spacing w:lineRule="auto" w:line="196"/>
        <w:jc w:val="center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MINISTÉRIO DA EDUCAÇÃO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1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UNIVERSIDADE FEDERAL DO RIO GRANDE DO NORTE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34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INSTITUTO METRÓPOLE DIGITAL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540" w:after="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7. DOS RECURSOS ADMINISTRATIVOS: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3" w:before="288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7.1 Após a divulgação dos resultados de cada etapa do processo seletivo, qualquer candidato poderá  interpor recursos contra a decisão da Comissão Julgadora no prazo de 48 horas a partir da data de  divulgação.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43" w:before="42" w:after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7.2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A interposição de recursos deverá ser feita através de exposição de motivos em que fique  evidenciado de forma clara os pontos que estão sendo objeto de questionamento. O recurso deverá ser enviado em formulário específico para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FF"/>
          <w:position w:val="0"/>
          <w:sz w:val="24"/>
          <w:sz w:val="24"/>
          <w:szCs w:val="24"/>
          <w:u w:val="single"/>
          <w:shd w:fill="auto" w:val="clear"/>
          <w:vertAlign w:val="baseline"/>
        </w:rPr>
        <w:t>talentometropole@imd.ufrn.br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, o qual será encaminhado  à equipe do processo de seleção do Programa Talento Metrópole que emitirá seu parecer e  decisão final.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609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IZABEL AUGUSTA HAZIN PIRES  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19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COORDENADORA DO PROGRAMA TALENTO METRÓPOLE</w:t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widowControl w:val="false"/>
        <w:spacing w:lineRule="auto" w:line="196" w:before="519" w:after="0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</w:p>
    <w:sectPr>
      <w:type w:val="nextPage"/>
      <w:pgSz w:w="11906" w:h="16838"/>
      <w:pgMar w:left="979" w:right="699" w:gutter="0" w:header="0" w:top="398" w:footer="0" w:bottom="128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png"/><Relationship Id="rId9" Type="http://schemas.openxmlformats.org/officeDocument/2006/relationships/hyperlink" Target="https://forms.gle/kL6pWiK1jrwj84oz9" TargetMode="Externa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1.png"/><Relationship Id="rId13" Type="http://schemas.openxmlformats.org/officeDocument/2006/relationships/image" Target="media/image3.png"/><Relationship Id="rId14" Type="http://schemas.openxmlformats.org/officeDocument/2006/relationships/image" Target="media/image2.png"/><Relationship Id="rId15" Type="http://schemas.openxmlformats.org/officeDocument/2006/relationships/image" Target="media/image1.png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<Relationship Id="rId2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dbTLL+irMEJVoQS7EIJQDsmsBzA==">CgMxLjA4AGoqChRzdWdnZXN0LmhsaXNsOTdicjYweRISVGFsZW50byBNZXRyw7Nwb2xlaikKE3N1Z2dlc3QudDN5aTQ0ZHR1cm8SElRhbGVudG8gTWV0csOzcG9sZWopChNzdWdnZXN0Lm9xdnFveWI0OHVuEhJUYWxlbnRvIE1ldHLDs3BvbGVqKgoUc3VnZ2VzdC43bjdhdjhscGxhNmsSElRhbGVudG8gTWV0csOzcG9sZWoqChRzdWdnZXN0Lm91ZzJxczRtcWJlOBISVGFsZW50byBNZXRyw7Nwb2xlaioKFHN1Z2dlc3QubW44NDAzNWFpOGc5EhJUYWxlbnRvIE1ldHLDs3BvbGVqKgoUc3VnZ2VzdC4zbHkwM3Fja3M1aWcSElRhbGVudG8gTWV0csOzcG9sZXIhMUt1akQwTkdWU0pXa1o2SHFYYzVlMzU4MDRjYVY4ZDd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LibreOffice/7.6.4.1$Windows_X86_64 LibreOffice_project/e19e193f88cd6c0525a17fb7a176ed8e6a3e2aa1</Application>
  <AppVersion>15.0000</AppVersion>
  <Pages>5</Pages>
  <Words>1089</Words>
  <Characters>6108</Characters>
  <CharactersWithSpaces>7324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2024-04-10T10:55:22Z</dcterms:modified>
  <cp:revision>1</cp:revision>
  <dc:subject/>
  <dc:title/>
</cp:coreProperties>
</file>